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2C" w:rsidRDefault="00423A2C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/>
          <w:bCs/>
          <w:sz w:val="24"/>
          <w:szCs w:val="24"/>
        </w:rPr>
      </w:pPr>
      <w:bookmarkStart w:id="0" w:name="_GoBack"/>
      <w:bookmarkEnd w:id="0"/>
      <w:r>
        <w:rPr>
          <w:rStyle w:val="CharacterStyle2"/>
          <w:rFonts w:asciiTheme="minorHAnsi" w:hAnsiTheme="minorHAnsi" w:cs="Arial"/>
          <w:b/>
          <w:bCs/>
          <w:sz w:val="24"/>
          <w:szCs w:val="24"/>
        </w:rPr>
        <w:t>Supplement til Den nordfynske arbejdstidsforståelse 2.0</w:t>
      </w:r>
    </w:p>
    <w:p w:rsidR="00423A2C" w:rsidRDefault="00423A2C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/>
          <w:bCs/>
          <w:sz w:val="24"/>
          <w:szCs w:val="24"/>
        </w:rPr>
      </w:pPr>
    </w:p>
    <w:p w:rsidR="00423A2C" w:rsidRDefault="00423A2C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/>
          <w:bCs/>
          <w:sz w:val="24"/>
          <w:szCs w:val="24"/>
        </w:rPr>
      </w:pPr>
    </w:p>
    <w:p w:rsidR="00E16F50" w:rsidRDefault="00E16F50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/>
          <w:bCs/>
          <w:sz w:val="24"/>
          <w:szCs w:val="24"/>
        </w:rPr>
      </w:pPr>
      <w:r w:rsidRPr="00387BC2">
        <w:rPr>
          <w:rStyle w:val="CharacterStyle2"/>
          <w:rFonts w:asciiTheme="minorHAnsi" w:hAnsiTheme="minorHAnsi" w:cs="Arial"/>
          <w:b/>
          <w:bCs/>
          <w:sz w:val="24"/>
          <w:szCs w:val="24"/>
        </w:rPr>
        <w:t>Tilstedeværelse</w:t>
      </w:r>
      <w:r w:rsidR="00423A2C">
        <w:rPr>
          <w:rStyle w:val="CharacterStyle2"/>
          <w:rFonts w:asciiTheme="minorHAnsi" w:hAnsiTheme="minorHAnsi" w:cs="Arial"/>
          <w:b/>
          <w:bCs/>
          <w:sz w:val="24"/>
          <w:szCs w:val="24"/>
        </w:rPr>
        <w:t xml:space="preserve">, ikke matrikelbestemt </w:t>
      </w:r>
    </w:p>
    <w:p w:rsidR="00423A2C" w:rsidRPr="00423A2C" w:rsidRDefault="00423A2C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Cs/>
          <w:sz w:val="24"/>
          <w:szCs w:val="24"/>
        </w:rPr>
      </w:pPr>
    </w:p>
    <w:p w:rsidR="00387BC2" w:rsidRDefault="00E16F50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  <w:r w:rsidRPr="00387BC2">
        <w:rPr>
          <w:rStyle w:val="CharacterStyle2"/>
          <w:rFonts w:asciiTheme="minorHAnsi" w:hAnsiTheme="minorHAnsi" w:cs="Verdana"/>
          <w:spacing w:val="-1"/>
          <w:sz w:val="24"/>
          <w:szCs w:val="24"/>
        </w:rPr>
        <w:t xml:space="preserve">Udgangspunktet for lærernes arbejdstid er, at der er fuld tilstedeværelse på arbejdspladsen i arbejdstiden </w:t>
      </w:r>
      <w:r w:rsidRPr="00387BC2">
        <w:rPr>
          <w:rStyle w:val="CharacterStyle2"/>
          <w:rFonts w:asciiTheme="minorHAnsi" w:hAnsiTheme="minorHAnsi" w:cs="Verdana"/>
          <w:spacing w:val="-3"/>
          <w:sz w:val="24"/>
          <w:szCs w:val="24"/>
        </w:rPr>
        <w:t>med en netto årsnorm på 1.680 timer</w:t>
      </w:r>
      <w:r w:rsidR="00387BC2"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 for en fuldtidsansat</w:t>
      </w:r>
      <w:r w:rsidRPr="00387BC2">
        <w:rPr>
          <w:rStyle w:val="CharacterStyle2"/>
          <w:rFonts w:asciiTheme="minorHAnsi" w:hAnsiTheme="minorHAnsi" w:cs="Verdana"/>
          <w:spacing w:val="-3"/>
          <w:sz w:val="24"/>
          <w:szCs w:val="24"/>
        </w:rPr>
        <w:t>.</w:t>
      </w:r>
    </w:p>
    <w:p w:rsidR="00387BC2" w:rsidRDefault="00387BC2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</w:p>
    <w:p w:rsidR="00387BC2" w:rsidRDefault="0000662A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Dog kan </w:t>
      </w:r>
      <w:r w:rsidR="00BA4F1A"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den enkelte lærer </w:t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efter eget ønske henlægge op til </w:t>
      </w:r>
      <w:r w:rsidR="00C6005E"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+/- </w:t>
      </w:r>
      <w:r w:rsidR="00926393">
        <w:rPr>
          <w:rStyle w:val="CharacterStyle2"/>
          <w:rFonts w:asciiTheme="minorHAnsi" w:hAnsiTheme="minorHAnsi" w:cs="Verdana"/>
          <w:spacing w:val="-3"/>
          <w:sz w:val="24"/>
          <w:szCs w:val="24"/>
        </w:rPr>
        <w:t>5 timer</w:t>
      </w:r>
      <w:r w:rsidR="00BA4F1A"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 udenfor arbejdsstedet. </w:t>
      </w:r>
    </w:p>
    <w:p w:rsidR="00AA59C7" w:rsidRDefault="00AA59C7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</w:p>
    <w:p w:rsidR="00AA59C7" w:rsidRPr="00926393" w:rsidRDefault="00AA59C7" w:rsidP="00AA59C7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Cs/>
          <w:sz w:val="24"/>
          <w:szCs w:val="24"/>
        </w:rPr>
      </w:pPr>
      <w:r w:rsidRPr="00926393">
        <w:rPr>
          <w:rStyle w:val="CharacterStyle2"/>
          <w:rFonts w:asciiTheme="minorHAnsi" w:hAnsiTheme="minorHAnsi" w:cs="Arial"/>
          <w:bCs/>
          <w:sz w:val="24"/>
          <w:szCs w:val="24"/>
        </w:rPr>
        <w:t>Der arbejdes i Nordfyns kommune i en samarbejdende skole, og derfor er det indenfor rammerne af et samarbejdsfelt at den øgede fleksibilitet udmøntes. Lærerne får hermed mulighed for +/- 5 timers fleksibilitet</w:t>
      </w:r>
      <w:r w:rsidR="00926393">
        <w:rPr>
          <w:rStyle w:val="CharacterStyle2"/>
          <w:rFonts w:asciiTheme="minorHAnsi" w:hAnsiTheme="minorHAnsi" w:cs="Arial"/>
          <w:bCs/>
          <w:sz w:val="24"/>
          <w:szCs w:val="24"/>
        </w:rPr>
        <w:t>, som</w:t>
      </w:r>
      <w:r w:rsidRPr="00926393">
        <w:rPr>
          <w:rStyle w:val="CharacterStyle2"/>
          <w:rFonts w:asciiTheme="minorHAnsi" w:hAnsiTheme="minorHAnsi" w:cs="Arial"/>
          <w:bCs/>
          <w:sz w:val="24"/>
          <w:szCs w:val="24"/>
        </w:rPr>
        <w:t xml:space="preserve"> kan udmøntes i den individuelle tid til forberedelse og efterbehandling af undervisningen.</w:t>
      </w:r>
    </w:p>
    <w:p w:rsidR="00AA59C7" w:rsidRDefault="00AA59C7" w:rsidP="00AA59C7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Cs/>
          <w:sz w:val="22"/>
          <w:szCs w:val="22"/>
        </w:rPr>
      </w:pPr>
    </w:p>
    <w:p w:rsidR="0000662A" w:rsidRDefault="0000662A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>Den forlagte tjeneste</w:t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ab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sym w:font="Symbol" w:char="F0B7"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 kan ikke udløse tillæg jf. </w:t>
      </w:r>
      <w:r w:rsidR="00C31AA8">
        <w:rPr>
          <w:rStyle w:val="CharacterStyle2"/>
          <w:rFonts w:asciiTheme="minorHAnsi" w:hAnsiTheme="minorHAnsi" w:cs="Verdana"/>
          <w:spacing w:val="-3"/>
          <w:sz w:val="24"/>
          <w:szCs w:val="24"/>
        </w:rPr>
        <w:t>Lov 409 §§ 11, 12 og 13</w:t>
      </w:r>
    </w:p>
    <w:p w:rsidR="00C31AA8" w:rsidRDefault="00C31AA8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ab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ab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sym w:font="Symbol" w:char="F0B7"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 </w:t>
      </w:r>
      <w:r w:rsidR="007372D0">
        <w:rPr>
          <w:rStyle w:val="CharacterStyle2"/>
          <w:rFonts w:asciiTheme="minorHAnsi" w:hAnsiTheme="minorHAnsi" w:cs="Verdana"/>
          <w:spacing w:val="-3"/>
          <w:sz w:val="24"/>
          <w:szCs w:val="24"/>
        </w:rPr>
        <w:t>skal være forenelig med samarbejdsforpligtelsen</w:t>
      </w:r>
    </w:p>
    <w:p w:rsidR="007372D0" w:rsidRDefault="007372D0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ab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ab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sym w:font="Symbol" w:char="F0B7"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 kan kun dække forberedelses- og efterbehandlingsopgaven</w:t>
      </w:r>
    </w:p>
    <w:p w:rsidR="007372D0" w:rsidRDefault="007372D0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3"/>
          <w:sz w:val="24"/>
          <w:szCs w:val="24"/>
        </w:rPr>
      </w:pP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ab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ab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sym w:font="Symbol" w:char="F0B7"/>
      </w:r>
      <w:r>
        <w:rPr>
          <w:rStyle w:val="CharacterStyle2"/>
          <w:rFonts w:asciiTheme="minorHAnsi" w:hAnsiTheme="minorHAnsi" w:cs="Verdana"/>
          <w:spacing w:val="-3"/>
          <w:sz w:val="24"/>
          <w:szCs w:val="24"/>
        </w:rPr>
        <w:t xml:space="preserve"> skal være forenelig med skolens drift</w:t>
      </w:r>
    </w:p>
    <w:p w:rsidR="00387BC2" w:rsidRPr="00387BC2" w:rsidRDefault="00387BC2" w:rsidP="00423A2C">
      <w:pPr>
        <w:pStyle w:val="Style4"/>
        <w:widowControl/>
        <w:kinsoku w:val="0"/>
        <w:autoSpaceDE/>
        <w:spacing w:before="0" w:line="240" w:lineRule="auto"/>
        <w:ind w:right="0"/>
        <w:rPr>
          <w:rStyle w:val="CharacterStyle4"/>
          <w:rFonts w:asciiTheme="minorHAnsi" w:hAnsiTheme="minorHAnsi"/>
          <w:spacing w:val="-3"/>
          <w:sz w:val="24"/>
          <w:szCs w:val="24"/>
        </w:rPr>
      </w:pPr>
    </w:p>
    <w:p w:rsidR="00216710" w:rsidRDefault="00216710" w:rsidP="00216710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Arial"/>
          <w:bCs/>
          <w:sz w:val="22"/>
          <w:szCs w:val="22"/>
        </w:rPr>
      </w:pPr>
    </w:p>
    <w:p w:rsidR="00E16F50" w:rsidRDefault="00AA59C7" w:rsidP="00423A2C">
      <w:pPr>
        <w:pStyle w:val="Style4"/>
        <w:widowControl/>
        <w:kinsoku w:val="0"/>
        <w:autoSpaceDE/>
        <w:spacing w:before="0" w:line="240" w:lineRule="auto"/>
        <w:ind w:right="0"/>
        <w:rPr>
          <w:rStyle w:val="CharacterStyle4"/>
          <w:rFonts w:asciiTheme="minorHAnsi" w:hAnsiTheme="minorHAnsi"/>
          <w:spacing w:val="-1"/>
          <w:sz w:val="24"/>
          <w:szCs w:val="24"/>
        </w:rPr>
      </w:pPr>
      <w:r>
        <w:rPr>
          <w:rStyle w:val="CharacterStyle4"/>
          <w:rFonts w:asciiTheme="minorHAnsi" w:hAnsiTheme="minorHAnsi"/>
          <w:spacing w:val="-1"/>
          <w:sz w:val="24"/>
          <w:szCs w:val="24"/>
        </w:rPr>
        <w:t>Lokale r</w:t>
      </w:r>
      <w:r w:rsidR="00E16F50" w:rsidRPr="00387BC2">
        <w:rPr>
          <w:rStyle w:val="CharacterStyle4"/>
          <w:rFonts w:asciiTheme="minorHAnsi" w:hAnsiTheme="minorHAnsi"/>
          <w:spacing w:val="-1"/>
          <w:sz w:val="24"/>
          <w:szCs w:val="24"/>
        </w:rPr>
        <w:t>etningslinjer for skolens håndtering af den fleksible arbejdstid, drøftes i MED-systemet.</w:t>
      </w:r>
    </w:p>
    <w:p w:rsidR="00387BC2" w:rsidRPr="00387BC2" w:rsidRDefault="00387BC2" w:rsidP="00423A2C">
      <w:pPr>
        <w:pStyle w:val="Style4"/>
        <w:widowControl/>
        <w:kinsoku w:val="0"/>
        <w:autoSpaceDE/>
        <w:spacing w:before="0" w:line="240" w:lineRule="auto"/>
        <w:ind w:right="0"/>
        <w:rPr>
          <w:rStyle w:val="CharacterStyle4"/>
          <w:rFonts w:asciiTheme="minorHAnsi" w:hAnsiTheme="minorHAnsi"/>
          <w:spacing w:val="-1"/>
          <w:sz w:val="24"/>
          <w:szCs w:val="24"/>
        </w:rPr>
      </w:pPr>
    </w:p>
    <w:p w:rsidR="00E16F50" w:rsidRDefault="00E16F50" w:rsidP="00423A2C">
      <w:pPr>
        <w:pStyle w:val="Style1"/>
        <w:widowControl/>
        <w:kinsoku w:val="0"/>
        <w:autoSpaceDE/>
        <w:adjustRightInd/>
        <w:rPr>
          <w:rStyle w:val="CharacterStyle2"/>
          <w:rFonts w:asciiTheme="minorHAnsi" w:hAnsiTheme="minorHAnsi" w:cs="Verdana"/>
          <w:spacing w:val="-1"/>
          <w:sz w:val="24"/>
          <w:szCs w:val="24"/>
        </w:rPr>
      </w:pPr>
      <w:r w:rsidRPr="00387BC2">
        <w:rPr>
          <w:rStyle w:val="CharacterStyle2"/>
          <w:rFonts w:asciiTheme="minorHAnsi" w:hAnsiTheme="minorHAnsi" w:cs="Verdana"/>
          <w:spacing w:val="-7"/>
          <w:sz w:val="24"/>
          <w:szCs w:val="24"/>
        </w:rPr>
        <w:t xml:space="preserve">For medarbejdere med nedsat arbejdstid gælder, at deres arbejdstid placeres på en sådan måde, at det </w:t>
      </w:r>
      <w:r w:rsidRPr="00387BC2">
        <w:rPr>
          <w:rStyle w:val="CharacterStyle2"/>
          <w:rFonts w:asciiTheme="minorHAnsi" w:hAnsiTheme="minorHAnsi" w:cs="Verdana"/>
          <w:spacing w:val="-5"/>
          <w:sz w:val="24"/>
          <w:szCs w:val="24"/>
        </w:rPr>
        <w:t xml:space="preserve">imødekommer skolens behov, og at beslutning om den endelige placering af den enkelte medarbejders </w:t>
      </w:r>
      <w:r w:rsidRPr="00387BC2">
        <w:rPr>
          <w:rStyle w:val="CharacterStyle2"/>
          <w:rFonts w:asciiTheme="minorHAnsi" w:hAnsiTheme="minorHAnsi" w:cs="Verdana"/>
          <w:spacing w:val="-1"/>
          <w:sz w:val="24"/>
          <w:szCs w:val="24"/>
        </w:rPr>
        <w:t>arbejdstid træffes af lederen, efter en forudgående drøftelse mellem leder og lærer.</w:t>
      </w:r>
    </w:p>
    <w:p w:rsidR="00563096" w:rsidRPr="00387BC2" w:rsidRDefault="00357729" w:rsidP="00423A2C">
      <w:pPr>
        <w:widowControl/>
        <w:rPr>
          <w:rFonts w:asciiTheme="minorHAnsi" w:hAnsiTheme="minorHAnsi"/>
        </w:rPr>
      </w:pPr>
    </w:p>
    <w:sectPr w:rsidR="00563096" w:rsidRPr="00387BC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BD" w:rsidRDefault="00C256BD" w:rsidP="000B7701">
      <w:r>
        <w:separator/>
      </w:r>
    </w:p>
  </w:endnote>
  <w:endnote w:type="continuationSeparator" w:id="0">
    <w:p w:rsidR="00C256BD" w:rsidRDefault="00C256BD" w:rsidP="000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01" w:rsidRDefault="00F43475" w:rsidP="000B7701">
    <w:pPr>
      <w:pStyle w:val="Sidefod"/>
      <w:pBdr>
        <w:top w:val="single" w:sz="4" w:space="1" w:color="auto"/>
      </w:pBdr>
    </w:pPr>
    <w:fldSimple w:instr=" FILENAME  \p \* MERGEFORMAT ">
      <w:r w:rsidR="00B003A7">
        <w:rPr>
          <w:noProof/>
        </w:rPr>
        <w:t>O:\083\Dokumenter\Arbejdstid 2016_2017\160524 Tilstedeværelse, ikke matrikelbestemt.docx</w:t>
      </w:r>
    </w:fldSimple>
    <w:r w:rsidR="000B63D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BD" w:rsidRDefault="00C256BD" w:rsidP="000B7701">
      <w:r>
        <w:separator/>
      </w:r>
    </w:p>
  </w:footnote>
  <w:footnote w:type="continuationSeparator" w:id="0">
    <w:p w:rsidR="00C256BD" w:rsidRDefault="00C256BD" w:rsidP="000B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50"/>
    <w:rsid w:val="0000662A"/>
    <w:rsid w:val="000B63DC"/>
    <w:rsid w:val="000B7701"/>
    <w:rsid w:val="001F3E00"/>
    <w:rsid w:val="00216710"/>
    <w:rsid w:val="002C3429"/>
    <w:rsid w:val="00357729"/>
    <w:rsid w:val="0036712F"/>
    <w:rsid w:val="00387BC2"/>
    <w:rsid w:val="003A7740"/>
    <w:rsid w:val="00423A2C"/>
    <w:rsid w:val="00431322"/>
    <w:rsid w:val="0061194A"/>
    <w:rsid w:val="00731ED2"/>
    <w:rsid w:val="007372D0"/>
    <w:rsid w:val="008A0AEA"/>
    <w:rsid w:val="008B5A58"/>
    <w:rsid w:val="00926393"/>
    <w:rsid w:val="00AA59C7"/>
    <w:rsid w:val="00B003A7"/>
    <w:rsid w:val="00B7792D"/>
    <w:rsid w:val="00BA4F1A"/>
    <w:rsid w:val="00BD67F6"/>
    <w:rsid w:val="00C256BD"/>
    <w:rsid w:val="00C31AA8"/>
    <w:rsid w:val="00C6005E"/>
    <w:rsid w:val="00D07B65"/>
    <w:rsid w:val="00E16F50"/>
    <w:rsid w:val="00EB3BD6"/>
    <w:rsid w:val="00EC43DC"/>
    <w:rsid w:val="00F10240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50"/>
    <w:pPr>
      <w:widowControl w:val="0"/>
      <w:kinsoku w:val="0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16F50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"/>
    <w:uiPriority w:val="99"/>
    <w:rsid w:val="00E16F50"/>
    <w:pPr>
      <w:kinsoku/>
      <w:autoSpaceDE w:val="0"/>
      <w:autoSpaceDN w:val="0"/>
      <w:spacing w:before="108" w:line="290" w:lineRule="auto"/>
      <w:ind w:right="72"/>
    </w:pPr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E16F50"/>
    <w:rPr>
      <w:sz w:val="20"/>
      <w:szCs w:val="20"/>
    </w:rPr>
  </w:style>
  <w:style w:type="character" w:customStyle="1" w:styleId="CharacterStyle4">
    <w:name w:val="Character Style 4"/>
    <w:uiPriority w:val="99"/>
    <w:rsid w:val="00E16F50"/>
    <w:rPr>
      <w:rFonts w:ascii="Verdana" w:hAnsi="Verdana" w:cs="Verdana" w:hint="default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F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F50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B77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7701"/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B77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7701"/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50"/>
    <w:pPr>
      <w:widowControl w:val="0"/>
      <w:kinsoku w:val="0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16F50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"/>
    <w:uiPriority w:val="99"/>
    <w:rsid w:val="00E16F50"/>
    <w:pPr>
      <w:kinsoku/>
      <w:autoSpaceDE w:val="0"/>
      <w:autoSpaceDN w:val="0"/>
      <w:spacing w:before="108" w:line="290" w:lineRule="auto"/>
      <w:ind w:right="72"/>
    </w:pPr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E16F50"/>
    <w:rPr>
      <w:sz w:val="20"/>
      <w:szCs w:val="20"/>
    </w:rPr>
  </w:style>
  <w:style w:type="character" w:customStyle="1" w:styleId="CharacterStyle4">
    <w:name w:val="Character Style 4"/>
    <w:uiPriority w:val="99"/>
    <w:rsid w:val="00E16F50"/>
    <w:rPr>
      <w:rFonts w:ascii="Verdana" w:hAnsi="Verdana" w:cs="Verdana" w:hint="default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F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F50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B77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7701"/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B77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7701"/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Ollendorff</dc:creator>
  <cp:lastModifiedBy>Peter Ollendorff</cp:lastModifiedBy>
  <cp:revision>2</cp:revision>
  <cp:lastPrinted>2016-05-24T14:46:00Z</cp:lastPrinted>
  <dcterms:created xsi:type="dcterms:W3CDTF">2016-06-03T12:35:00Z</dcterms:created>
  <dcterms:modified xsi:type="dcterms:W3CDTF">2016-06-03T12:35:00Z</dcterms:modified>
</cp:coreProperties>
</file>